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22" w:rsidRDefault="00754CA1" w:rsidP="00EB25AF">
      <w:pPr>
        <w:spacing w:after="0"/>
        <w:jc w:val="center"/>
        <w:rPr>
          <w:sz w:val="32"/>
        </w:rPr>
      </w:pPr>
      <w:r>
        <w:rPr>
          <w:sz w:val="32"/>
        </w:rPr>
        <w:t>Ms. Gina Croft</w:t>
      </w:r>
    </w:p>
    <w:p w:rsidR="00C57501" w:rsidRPr="00EB25AF" w:rsidRDefault="00C57501" w:rsidP="00EB25AF">
      <w:pPr>
        <w:spacing w:after="0"/>
        <w:jc w:val="center"/>
        <w:rPr>
          <w:sz w:val="32"/>
        </w:rPr>
      </w:pPr>
      <w:r>
        <w:rPr>
          <w:sz w:val="32"/>
        </w:rPr>
        <w:t>Mrs. Carole Cox</w:t>
      </w:r>
    </w:p>
    <w:p w:rsidR="00EB25AF" w:rsidRDefault="00754CA1" w:rsidP="00EB25AF">
      <w:pPr>
        <w:spacing w:after="0"/>
        <w:jc w:val="center"/>
        <w:rPr>
          <w:sz w:val="32"/>
        </w:rPr>
      </w:pPr>
      <w:r>
        <w:rPr>
          <w:sz w:val="32"/>
        </w:rPr>
        <w:t>World History</w:t>
      </w:r>
      <w:r w:rsidR="00E907F9">
        <w:rPr>
          <w:sz w:val="32"/>
        </w:rPr>
        <w:t xml:space="preserve"> Syllabus – Spring</w:t>
      </w:r>
      <w:r w:rsidR="00D44ECD">
        <w:rPr>
          <w:sz w:val="32"/>
        </w:rPr>
        <w:t xml:space="preserve"> Semester</w:t>
      </w:r>
      <w:r w:rsidR="00E907F9">
        <w:rPr>
          <w:sz w:val="32"/>
        </w:rPr>
        <w:t xml:space="preserve"> 2017</w:t>
      </w:r>
    </w:p>
    <w:p w:rsidR="00EB25AF" w:rsidRPr="000E2BDC" w:rsidRDefault="00EB25AF" w:rsidP="00EB25AF">
      <w:pPr>
        <w:spacing w:after="0"/>
        <w:jc w:val="center"/>
        <w:rPr>
          <w:sz w:val="2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8280"/>
      </w:tblGrid>
      <w:tr w:rsidR="00EB25AF" w:rsidRPr="00EB25AF" w:rsidTr="000E2BDC">
        <w:tc>
          <w:tcPr>
            <w:tcW w:w="2808" w:type="dxa"/>
          </w:tcPr>
          <w:p w:rsidR="00EB25AF" w:rsidRPr="00EB25AF" w:rsidRDefault="00EB25AF" w:rsidP="00EB25AF">
            <w:pPr>
              <w:rPr>
                <w:rFonts w:asciiTheme="majorHAnsi" w:hAnsiTheme="majorHAnsi"/>
                <w:sz w:val="24"/>
              </w:rPr>
            </w:pPr>
            <w:r w:rsidRPr="00EB25AF">
              <w:rPr>
                <w:rFonts w:asciiTheme="majorHAnsi" w:hAnsiTheme="majorHAnsi"/>
                <w:sz w:val="24"/>
              </w:rPr>
              <w:t>Contact Information:</w:t>
            </w:r>
          </w:p>
        </w:tc>
        <w:tc>
          <w:tcPr>
            <w:tcW w:w="8280" w:type="dxa"/>
          </w:tcPr>
          <w:p w:rsidR="00EB25AF" w:rsidRDefault="005C5383" w:rsidP="00EB25AF">
            <w:pPr>
              <w:rPr>
                <w:rStyle w:val="Hyperlink"/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Email: </w:t>
            </w:r>
            <w:hyperlink r:id="rId6" w:history="1">
              <w:r w:rsidR="00754CA1" w:rsidRPr="007728C1">
                <w:rPr>
                  <w:rStyle w:val="Hyperlink"/>
                  <w:rFonts w:asciiTheme="majorHAnsi" w:hAnsiTheme="majorHAnsi"/>
                  <w:sz w:val="24"/>
                </w:rPr>
                <w:t>ginacroft@pickenscountyschools.org</w:t>
              </w:r>
            </w:hyperlink>
          </w:p>
          <w:p w:rsidR="00C57501" w:rsidRDefault="00C57501" w:rsidP="00EB25AF">
            <w:pPr>
              <w:rPr>
                <w:rStyle w:val="Hyperlink"/>
                <w:rFonts w:asciiTheme="majorHAnsi" w:hAnsiTheme="majorHAnsi"/>
                <w:sz w:val="24"/>
              </w:rPr>
            </w:pPr>
          </w:p>
          <w:p w:rsidR="00C57501" w:rsidRDefault="00C57501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Email: </w:t>
            </w:r>
            <w:hyperlink r:id="rId7" w:history="1">
              <w:r w:rsidRPr="006D5138">
                <w:rPr>
                  <w:rStyle w:val="Hyperlink"/>
                  <w:rFonts w:asciiTheme="majorHAnsi" w:hAnsiTheme="majorHAnsi"/>
                  <w:sz w:val="24"/>
                </w:rPr>
                <w:t>carolecox@pickenscountyschools.org</w:t>
              </w:r>
            </w:hyperlink>
          </w:p>
          <w:p w:rsidR="00EB25AF" w:rsidRPr="00EB25AF" w:rsidRDefault="00EB25AF" w:rsidP="00C57501">
            <w:pPr>
              <w:rPr>
                <w:rFonts w:asciiTheme="majorHAnsi" w:hAnsiTheme="majorHAnsi"/>
                <w:sz w:val="24"/>
              </w:rPr>
            </w:pPr>
          </w:p>
        </w:tc>
      </w:tr>
      <w:tr w:rsidR="00B52BD4" w:rsidRPr="00EB25AF" w:rsidTr="000E2BDC">
        <w:tc>
          <w:tcPr>
            <w:tcW w:w="2808" w:type="dxa"/>
          </w:tcPr>
          <w:p w:rsidR="00B52BD4" w:rsidRDefault="00B52BD4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Remind Texts:</w:t>
            </w:r>
          </w:p>
          <w:p w:rsidR="00B52BD4" w:rsidRPr="00EB25AF" w:rsidRDefault="00B52BD4" w:rsidP="00B52BD4">
            <w:pPr>
              <w:rPr>
                <w:rFonts w:asciiTheme="majorHAnsi" w:hAnsiTheme="majorHAnsi"/>
                <w:sz w:val="24"/>
              </w:rPr>
            </w:pPr>
            <w:r w:rsidRPr="00B52BD4">
              <w:rPr>
                <w:rFonts w:asciiTheme="majorHAnsi" w:hAnsiTheme="majorHAnsi"/>
                <w:sz w:val="20"/>
              </w:rPr>
              <w:t xml:space="preserve">(visit </w:t>
            </w:r>
            <w:hyperlink r:id="rId8" w:history="1">
              <w:r w:rsidRPr="00B52BD4">
                <w:rPr>
                  <w:rStyle w:val="Hyperlink"/>
                  <w:rFonts w:asciiTheme="majorHAnsi" w:hAnsiTheme="majorHAnsi"/>
                  <w:sz w:val="20"/>
                </w:rPr>
                <w:t>www.remind.com</w:t>
              </w:r>
            </w:hyperlink>
            <w:r w:rsidRPr="00B52BD4">
              <w:rPr>
                <w:rFonts w:asciiTheme="majorHAnsi" w:hAnsiTheme="majorHAnsi"/>
                <w:sz w:val="20"/>
              </w:rPr>
              <w:t xml:space="preserve"> to learn more about Remind Messages)</w:t>
            </w:r>
          </w:p>
        </w:tc>
        <w:tc>
          <w:tcPr>
            <w:tcW w:w="8280" w:type="dxa"/>
          </w:tcPr>
          <w:p w:rsidR="00B52BD4" w:rsidRDefault="00B52BD4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Remind is a text messaging system that allows the teacher to send out re</w:t>
            </w:r>
            <w:r w:rsidR="00857C65">
              <w:rPr>
                <w:rFonts w:asciiTheme="majorHAnsi" w:hAnsiTheme="majorHAnsi"/>
                <w:sz w:val="24"/>
              </w:rPr>
              <w:t xml:space="preserve">minders to students and parents.  </w:t>
            </w:r>
            <w:r>
              <w:rPr>
                <w:rFonts w:asciiTheme="majorHAnsi" w:hAnsiTheme="majorHAnsi"/>
                <w:sz w:val="24"/>
              </w:rPr>
              <w:t xml:space="preserve">Parents and students can sign up to receive text messages.  All personal information is kept private.  To receive the messages, text the message </w:t>
            </w:r>
            <w:r w:rsidR="009A6AC2">
              <w:rPr>
                <w:rFonts w:asciiTheme="majorHAnsi" w:hAnsiTheme="majorHAnsi"/>
                <w:b/>
                <w:sz w:val="24"/>
              </w:rPr>
              <w:t>@worldh2017</w:t>
            </w:r>
            <w:r>
              <w:rPr>
                <w:rFonts w:asciiTheme="majorHAnsi" w:hAnsiTheme="majorHAnsi"/>
                <w:sz w:val="24"/>
              </w:rPr>
              <w:t xml:space="preserve"> to the number </w:t>
            </w:r>
            <w:r w:rsidRPr="00B52BD4">
              <w:rPr>
                <w:rFonts w:asciiTheme="majorHAnsi" w:hAnsiTheme="majorHAnsi"/>
                <w:b/>
                <w:sz w:val="24"/>
              </w:rPr>
              <w:t>81010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:rsidR="00B52BD4" w:rsidRDefault="00B52BD4" w:rsidP="00EB25AF">
            <w:pPr>
              <w:rPr>
                <w:rFonts w:asciiTheme="majorHAnsi" w:hAnsiTheme="majorHAnsi"/>
                <w:sz w:val="24"/>
              </w:rPr>
            </w:pPr>
          </w:p>
        </w:tc>
      </w:tr>
      <w:tr w:rsidR="00EB25AF" w:rsidRPr="00EB25AF" w:rsidTr="000E2BDC">
        <w:tc>
          <w:tcPr>
            <w:tcW w:w="2808" w:type="dxa"/>
          </w:tcPr>
          <w:p w:rsidR="00EB25AF" w:rsidRDefault="00EB25AF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Course Description:</w:t>
            </w:r>
          </w:p>
          <w:p w:rsidR="00CE3543" w:rsidRPr="00EB25AF" w:rsidRDefault="00CE3543" w:rsidP="00CE3543">
            <w:pPr>
              <w:rPr>
                <w:rFonts w:asciiTheme="majorHAnsi" w:hAnsiTheme="majorHAnsi"/>
                <w:sz w:val="24"/>
              </w:rPr>
            </w:pPr>
            <w:r w:rsidRPr="00CE3543">
              <w:rPr>
                <w:rFonts w:asciiTheme="majorHAnsi" w:hAnsiTheme="majorHAnsi"/>
                <w:sz w:val="20"/>
              </w:rPr>
              <w:t>(from the Georgia Department of Education)</w:t>
            </w:r>
          </w:p>
        </w:tc>
        <w:tc>
          <w:tcPr>
            <w:tcW w:w="8280" w:type="dxa"/>
          </w:tcPr>
          <w:p w:rsidR="00CE3543" w:rsidRPr="00754CA1" w:rsidRDefault="00754CA1" w:rsidP="00754CA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This course is a comprehensive, intensive study of major events and themes in </w:t>
            </w:r>
            <w:r w:rsidR="00857C65">
              <w:rPr>
                <w:rFonts w:asciiTheme="majorHAnsi" w:hAnsiTheme="majorHAnsi"/>
                <w:sz w:val="24"/>
              </w:rPr>
              <w:t>world history. We will begin</w:t>
            </w:r>
            <w:r>
              <w:rPr>
                <w:rFonts w:asciiTheme="majorHAnsi" w:hAnsiTheme="majorHAnsi"/>
                <w:sz w:val="24"/>
              </w:rPr>
              <w:t xml:space="preserve"> with the study of the earliest civilizations worldwid</w:t>
            </w:r>
            <w:r w:rsidR="00857C65">
              <w:rPr>
                <w:rFonts w:asciiTheme="majorHAnsi" w:hAnsiTheme="majorHAnsi"/>
                <w:sz w:val="24"/>
              </w:rPr>
              <w:t>e and continue</w:t>
            </w:r>
            <w:r>
              <w:rPr>
                <w:rFonts w:asciiTheme="majorHAnsi" w:hAnsiTheme="majorHAnsi"/>
                <w:sz w:val="24"/>
              </w:rPr>
              <w:t xml:space="preserve"> to examine major developments and themes in all regions of the world. The course culminates in a study of change and continuity and globalization at the beginning of the 21</w:t>
            </w:r>
            <w:r w:rsidRPr="00754CA1">
              <w:rPr>
                <w:rFonts w:asciiTheme="majorHAnsi" w:hAnsiTheme="majorHAnsi"/>
                <w:sz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</w:rPr>
              <w:t xml:space="preserve"> century. </w:t>
            </w:r>
          </w:p>
          <w:p w:rsidR="00CE3543" w:rsidRPr="00CE3543" w:rsidRDefault="00CE3543" w:rsidP="00CE3543">
            <w:pPr>
              <w:pStyle w:val="ListParagraph"/>
              <w:ind w:left="360"/>
              <w:rPr>
                <w:rFonts w:asciiTheme="majorHAnsi" w:hAnsiTheme="majorHAnsi"/>
                <w:sz w:val="24"/>
              </w:rPr>
            </w:pPr>
          </w:p>
        </w:tc>
      </w:tr>
      <w:tr w:rsidR="00EB25AF" w:rsidRPr="00EB25AF" w:rsidTr="000E2BDC">
        <w:tc>
          <w:tcPr>
            <w:tcW w:w="2808" w:type="dxa"/>
          </w:tcPr>
          <w:p w:rsidR="00EB25AF" w:rsidRPr="00EB25AF" w:rsidRDefault="008A0FAD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Textbook:</w:t>
            </w:r>
          </w:p>
        </w:tc>
        <w:tc>
          <w:tcPr>
            <w:tcW w:w="8280" w:type="dxa"/>
          </w:tcPr>
          <w:p w:rsidR="00EB25AF" w:rsidRDefault="00754CA1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Spielvogel, J. J. </w:t>
            </w:r>
            <w:r w:rsidR="008A0FAD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(2005).  </w:t>
            </w:r>
            <w:r w:rsidR="005D7314">
              <w:rPr>
                <w:rFonts w:asciiTheme="majorHAnsi" w:hAnsiTheme="majorHAnsi"/>
                <w:sz w:val="24"/>
              </w:rPr>
              <w:t xml:space="preserve"> </w:t>
            </w:r>
            <w:r w:rsidRPr="00754CA1">
              <w:rPr>
                <w:rFonts w:asciiTheme="majorHAnsi" w:hAnsiTheme="majorHAnsi"/>
                <w:i/>
                <w:sz w:val="24"/>
              </w:rPr>
              <w:t>World History</w:t>
            </w:r>
            <w:r>
              <w:rPr>
                <w:rFonts w:asciiTheme="majorHAnsi" w:hAnsiTheme="majorHAnsi"/>
                <w:sz w:val="24"/>
              </w:rPr>
              <w:t xml:space="preserve">. </w:t>
            </w:r>
            <w:r w:rsidR="008A0FAD">
              <w:rPr>
                <w:rFonts w:asciiTheme="majorHAnsi" w:hAnsiTheme="majorHAnsi"/>
                <w:sz w:val="24"/>
              </w:rPr>
              <w:t xml:space="preserve"> </w:t>
            </w:r>
            <w:r w:rsidR="005D7314">
              <w:rPr>
                <w:rFonts w:asciiTheme="majorHAnsi" w:hAnsiTheme="majorHAnsi"/>
                <w:sz w:val="24"/>
              </w:rPr>
              <w:t xml:space="preserve">New York, NY: McGraw-Hill.  </w:t>
            </w:r>
            <w:r w:rsidR="008A0FAD">
              <w:rPr>
                <w:rFonts w:asciiTheme="majorHAnsi" w:hAnsiTheme="majorHAnsi"/>
                <w:sz w:val="24"/>
              </w:rPr>
              <w:t xml:space="preserve">This book shall remain in the classroom as part of a set.  It is the student’s responsibility to treat school property with respect and to not </w:t>
            </w:r>
            <w:r w:rsidR="00AB0C31">
              <w:rPr>
                <w:rFonts w:asciiTheme="majorHAnsi" w:hAnsiTheme="majorHAnsi"/>
                <w:sz w:val="24"/>
              </w:rPr>
              <w:t>deface</w:t>
            </w:r>
            <w:r w:rsidR="00485C3D">
              <w:rPr>
                <w:rFonts w:asciiTheme="majorHAnsi" w:hAnsiTheme="majorHAnsi"/>
                <w:sz w:val="24"/>
              </w:rPr>
              <w:t>,</w:t>
            </w:r>
            <w:r w:rsidR="008A0FAD">
              <w:rPr>
                <w:rFonts w:asciiTheme="majorHAnsi" w:hAnsiTheme="majorHAnsi"/>
                <w:sz w:val="24"/>
              </w:rPr>
              <w:t xml:space="preserve"> damage, vandalize, or destroy the textbook.</w:t>
            </w:r>
          </w:p>
          <w:p w:rsidR="008A0FAD" w:rsidRPr="008A0FAD" w:rsidRDefault="008A0FAD" w:rsidP="00EB25AF">
            <w:pPr>
              <w:rPr>
                <w:rFonts w:asciiTheme="majorHAnsi" w:hAnsiTheme="majorHAnsi"/>
                <w:sz w:val="24"/>
              </w:rPr>
            </w:pPr>
          </w:p>
        </w:tc>
      </w:tr>
      <w:tr w:rsidR="008A0FAD" w:rsidRPr="00EB25AF" w:rsidTr="000E2BDC">
        <w:tc>
          <w:tcPr>
            <w:tcW w:w="2808" w:type="dxa"/>
          </w:tcPr>
          <w:p w:rsidR="008A0FAD" w:rsidRDefault="008A0FAD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Required Materials:</w:t>
            </w:r>
          </w:p>
        </w:tc>
        <w:tc>
          <w:tcPr>
            <w:tcW w:w="8280" w:type="dxa"/>
          </w:tcPr>
          <w:p w:rsidR="005D7314" w:rsidRDefault="005D7314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 ½ to 2 inch 3 ring</w:t>
            </w:r>
            <w:r w:rsidR="00E907F9">
              <w:rPr>
                <w:rFonts w:asciiTheme="majorHAnsi" w:hAnsiTheme="majorHAnsi"/>
                <w:sz w:val="24"/>
              </w:rPr>
              <w:t xml:space="preserve"> binder    Spiral notebook </w:t>
            </w:r>
            <w:r w:rsidR="007E537C">
              <w:rPr>
                <w:rFonts w:asciiTheme="majorHAnsi" w:hAnsiTheme="majorHAnsi"/>
                <w:sz w:val="24"/>
              </w:rPr>
              <w:t xml:space="preserve"> Folder with center brads</w:t>
            </w:r>
          </w:p>
          <w:p w:rsidR="008A0FAD" w:rsidRDefault="008A0FAD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Notebook paper</w:t>
            </w:r>
            <w:r w:rsidR="007E537C">
              <w:rPr>
                <w:rFonts w:asciiTheme="majorHAnsi" w:hAnsiTheme="majorHAnsi"/>
                <w:sz w:val="24"/>
              </w:rPr>
              <w:t xml:space="preserve">                        Pens/Pencils</w:t>
            </w:r>
          </w:p>
          <w:p w:rsidR="008A0FAD" w:rsidRDefault="008A0FAD" w:rsidP="00EB25AF">
            <w:pPr>
              <w:rPr>
                <w:rFonts w:asciiTheme="majorHAnsi" w:hAnsiTheme="majorHAnsi"/>
                <w:sz w:val="24"/>
              </w:rPr>
            </w:pPr>
          </w:p>
        </w:tc>
      </w:tr>
      <w:tr w:rsidR="008A0FAD" w:rsidRPr="00EB25AF" w:rsidTr="000E2BDC">
        <w:tc>
          <w:tcPr>
            <w:tcW w:w="2808" w:type="dxa"/>
          </w:tcPr>
          <w:p w:rsidR="008A0FAD" w:rsidRDefault="008A0FAD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Grading System:</w:t>
            </w:r>
          </w:p>
        </w:tc>
        <w:tc>
          <w:tcPr>
            <w:tcW w:w="8280" w:type="dxa"/>
          </w:tcPr>
          <w:p w:rsidR="001000A5" w:rsidRDefault="001000A5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For Nine-Week Grades, the following will be used:</w:t>
            </w:r>
          </w:p>
          <w:p w:rsidR="008A0FAD" w:rsidRDefault="001000A5" w:rsidP="000E2BDC">
            <w:pPr>
              <w:ind w:left="7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Daily Assignments</w:t>
            </w:r>
            <w:r w:rsidR="00B52BD4">
              <w:rPr>
                <w:rFonts w:asciiTheme="majorHAnsi" w:hAnsiTheme="majorHAnsi"/>
                <w:sz w:val="24"/>
              </w:rPr>
              <w:t>: ……………………………………………….</w:t>
            </w:r>
            <w:r w:rsidR="00507730">
              <w:rPr>
                <w:rFonts w:asciiTheme="majorHAnsi" w:hAnsiTheme="majorHAnsi"/>
                <w:sz w:val="24"/>
              </w:rPr>
              <w:t>40%</w:t>
            </w:r>
          </w:p>
          <w:p w:rsidR="001000A5" w:rsidRDefault="001000A5" w:rsidP="000E2BDC">
            <w:pPr>
              <w:ind w:left="72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Tests/Projects</w:t>
            </w:r>
            <w:r w:rsidR="00B52BD4">
              <w:rPr>
                <w:rFonts w:asciiTheme="majorHAnsi" w:hAnsiTheme="majorHAnsi"/>
                <w:sz w:val="24"/>
              </w:rPr>
              <w:t>:  ……………………………………………………</w:t>
            </w:r>
            <w:r w:rsidR="00507730">
              <w:rPr>
                <w:rFonts w:asciiTheme="majorHAnsi" w:hAnsiTheme="majorHAnsi"/>
                <w:sz w:val="24"/>
              </w:rPr>
              <w:t>60%</w:t>
            </w:r>
          </w:p>
          <w:p w:rsidR="001000A5" w:rsidRDefault="001000A5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Semester grades will be determined by taking 40% of the first nine weeks, 40% of the second nine weeks, and 20% will be the final exam.</w:t>
            </w:r>
          </w:p>
          <w:p w:rsidR="001000A5" w:rsidRDefault="001000A5" w:rsidP="00EB25AF">
            <w:pPr>
              <w:rPr>
                <w:rFonts w:asciiTheme="majorHAnsi" w:hAnsiTheme="majorHAnsi"/>
                <w:sz w:val="24"/>
              </w:rPr>
            </w:pPr>
          </w:p>
        </w:tc>
      </w:tr>
      <w:tr w:rsidR="005C5383" w:rsidRPr="00EB25AF" w:rsidTr="000E2BDC">
        <w:tc>
          <w:tcPr>
            <w:tcW w:w="2808" w:type="dxa"/>
          </w:tcPr>
          <w:p w:rsidR="005C5383" w:rsidRDefault="005C5383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Make-Up Work Policy:</w:t>
            </w:r>
          </w:p>
        </w:tc>
        <w:tc>
          <w:tcPr>
            <w:tcW w:w="8280" w:type="dxa"/>
          </w:tcPr>
          <w:p w:rsidR="005C5383" w:rsidRDefault="005C5383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</w:t>
            </w:r>
            <w:r w:rsidR="00E907F9">
              <w:rPr>
                <w:rFonts w:asciiTheme="majorHAnsi" w:hAnsiTheme="majorHAnsi"/>
                <w:sz w:val="24"/>
              </w:rPr>
              <w:t xml:space="preserve"> the event of an absence, it is the student’s responsibility to make-up missed work.  Assignments and tests may be made up until the end of each 9 week period.  However, if a student has not made up a test or quiz grade within 2 weeks, his or her parents will be notified.  Students may only make-up tests or quizzes after school and not during class time.</w:t>
            </w:r>
          </w:p>
          <w:p w:rsidR="00AB0C31" w:rsidRDefault="00AB0C31" w:rsidP="00EB25AF">
            <w:pPr>
              <w:rPr>
                <w:rFonts w:asciiTheme="majorHAnsi" w:hAnsiTheme="majorHAnsi"/>
                <w:sz w:val="24"/>
              </w:rPr>
            </w:pPr>
          </w:p>
        </w:tc>
      </w:tr>
      <w:tr w:rsidR="00485C3D" w:rsidRPr="00EB25AF" w:rsidTr="000E2BDC">
        <w:tc>
          <w:tcPr>
            <w:tcW w:w="2808" w:type="dxa"/>
          </w:tcPr>
          <w:p w:rsidR="00485C3D" w:rsidRDefault="00485C3D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Late Work Policy:</w:t>
            </w:r>
          </w:p>
        </w:tc>
        <w:tc>
          <w:tcPr>
            <w:tcW w:w="8280" w:type="dxa"/>
          </w:tcPr>
          <w:p w:rsidR="00485C3D" w:rsidRDefault="00E907F9" w:rsidP="00485C3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For major assignments, </w:t>
            </w:r>
            <w:r w:rsidR="00485C3D">
              <w:rPr>
                <w:rFonts w:asciiTheme="majorHAnsi" w:hAnsiTheme="majorHAnsi"/>
                <w:sz w:val="24"/>
              </w:rPr>
              <w:t>there wi</w:t>
            </w:r>
            <w:r w:rsidR="006D1548">
              <w:rPr>
                <w:rFonts w:asciiTheme="majorHAnsi" w:hAnsiTheme="majorHAnsi"/>
                <w:sz w:val="24"/>
              </w:rPr>
              <w:t>ll be a 10% penalty deducted</w:t>
            </w:r>
            <w:r w:rsidR="005D7314">
              <w:rPr>
                <w:rFonts w:asciiTheme="majorHAnsi" w:hAnsiTheme="majorHAnsi"/>
                <w:sz w:val="24"/>
              </w:rPr>
              <w:t xml:space="preserve"> for each day the assignment is late.</w:t>
            </w:r>
          </w:p>
          <w:p w:rsidR="00485C3D" w:rsidRDefault="00485C3D" w:rsidP="00485C3D">
            <w:pPr>
              <w:rPr>
                <w:rFonts w:asciiTheme="majorHAnsi" w:hAnsiTheme="majorHAnsi"/>
                <w:sz w:val="24"/>
              </w:rPr>
            </w:pPr>
          </w:p>
        </w:tc>
      </w:tr>
      <w:tr w:rsidR="005C5383" w:rsidRPr="00EB25AF" w:rsidTr="000E2BDC">
        <w:tc>
          <w:tcPr>
            <w:tcW w:w="2808" w:type="dxa"/>
          </w:tcPr>
          <w:p w:rsidR="005C5383" w:rsidRDefault="005C5383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Retest Policy:</w:t>
            </w:r>
          </w:p>
        </w:tc>
        <w:tc>
          <w:tcPr>
            <w:tcW w:w="8280" w:type="dxa"/>
          </w:tcPr>
          <w:p w:rsidR="00AB0C31" w:rsidRDefault="00B52BD4" w:rsidP="00E907F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If a </w:t>
            </w:r>
            <w:r w:rsidR="00241048">
              <w:rPr>
                <w:rFonts w:asciiTheme="majorHAnsi" w:hAnsiTheme="majorHAnsi"/>
                <w:sz w:val="24"/>
              </w:rPr>
              <w:t>student is not satisfied with a grade on a test</w:t>
            </w:r>
            <w:r>
              <w:rPr>
                <w:rFonts w:asciiTheme="majorHAnsi" w:hAnsiTheme="majorHAnsi"/>
                <w:sz w:val="24"/>
              </w:rPr>
              <w:t xml:space="preserve">, </w:t>
            </w:r>
            <w:r w:rsidR="00E907F9">
              <w:rPr>
                <w:rFonts w:asciiTheme="majorHAnsi" w:hAnsiTheme="majorHAnsi"/>
                <w:sz w:val="24"/>
              </w:rPr>
              <w:t>he/she may retake that test after school only.  Students will not be allowed to miss class time to retake tests.</w:t>
            </w:r>
          </w:p>
          <w:p w:rsidR="00E907F9" w:rsidRPr="00E907F9" w:rsidRDefault="00E907F9" w:rsidP="00E907F9">
            <w:pPr>
              <w:rPr>
                <w:rFonts w:asciiTheme="majorHAnsi" w:hAnsiTheme="majorHAnsi"/>
                <w:sz w:val="24"/>
              </w:rPr>
            </w:pPr>
          </w:p>
        </w:tc>
      </w:tr>
      <w:tr w:rsidR="000E2BDC" w:rsidRPr="00EB25AF" w:rsidTr="000E2BDC">
        <w:tc>
          <w:tcPr>
            <w:tcW w:w="2808" w:type="dxa"/>
          </w:tcPr>
          <w:p w:rsidR="00857C65" w:rsidRDefault="00857C65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Extra Credit</w:t>
            </w:r>
          </w:p>
          <w:p w:rsidR="00857C65" w:rsidRDefault="00857C65" w:rsidP="00EB25AF">
            <w:pPr>
              <w:rPr>
                <w:rFonts w:asciiTheme="majorHAnsi" w:hAnsiTheme="majorHAnsi"/>
                <w:sz w:val="24"/>
              </w:rPr>
            </w:pPr>
          </w:p>
          <w:p w:rsidR="00857C65" w:rsidRDefault="00857C65" w:rsidP="00EB25AF">
            <w:pPr>
              <w:rPr>
                <w:rFonts w:asciiTheme="majorHAnsi" w:hAnsiTheme="majorHAnsi"/>
                <w:sz w:val="24"/>
              </w:rPr>
            </w:pPr>
          </w:p>
          <w:p w:rsidR="00857C65" w:rsidRDefault="00857C65" w:rsidP="00EB25AF">
            <w:pPr>
              <w:rPr>
                <w:rFonts w:asciiTheme="majorHAnsi" w:hAnsiTheme="majorHAnsi"/>
                <w:sz w:val="24"/>
              </w:rPr>
            </w:pPr>
          </w:p>
          <w:p w:rsidR="00E907F9" w:rsidRDefault="00E907F9" w:rsidP="00EB25AF">
            <w:pPr>
              <w:rPr>
                <w:rFonts w:asciiTheme="majorHAnsi" w:hAnsiTheme="majorHAnsi"/>
                <w:sz w:val="24"/>
              </w:rPr>
            </w:pPr>
          </w:p>
          <w:p w:rsidR="000E2BDC" w:rsidRDefault="000E2BDC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Plagiarism &amp; Cheating Policy:</w:t>
            </w:r>
          </w:p>
        </w:tc>
        <w:tc>
          <w:tcPr>
            <w:tcW w:w="8280" w:type="dxa"/>
          </w:tcPr>
          <w:p w:rsidR="00857C65" w:rsidRDefault="00857C65" w:rsidP="00C5750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 xml:space="preserve">Extra credit opportunities will be available.  </w:t>
            </w:r>
          </w:p>
          <w:p w:rsidR="00C57501" w:rsidRDefault="00C57501" w:rsidP="00C57501">
            <w:pPr>
              <w:rPr>
                <w:rFonts w:asciiTheme="majorHAnsi" w:hAnsiTheme="majorHAnsi"/>
                <w:sz w:val="24"/>
              </w:rPr>
            </w:pPr>
            <w:bookmarkStart w:id="0" w:name="_GoBack"/>
            <w:bookmarkEnd w:id="0"/>
          </w:p>
          <w:p w:rsidR="00E907F9" w:rsidRPr="00857C65" w:rsidRDefault="00E907F9" w:rsidP="00E907F9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0E2BDC" w:rsidRDefault="000E2BDC" w:rsidP="00EB25AF">
            <w:pPr>
              <w:rPr>
                <w:rFonts w:asciiTheme="majorHAnsi" w:hAnsiTheme="majorHAnsi"/>
                <w:sz w:val="24"/>
              </w:rPr>
            </w:pPr>
            <w:r w:rsidRPr="000E2BDC">
              <w:rPr>
                <w:rFonts w:asciiTheme="majorHAnsi" w:hAnsiTheme="majorHAnsi"/>
                <w:sz w:val="24"/>
              </w:rPr>
              <w:lastRenderedPageBreak/>
              <w:t>Students that have plagiarized any portion of their written work shall receive a grade of a 1.  For the first offense a student may rewrite the assignment for a grade no higher than a 70.</w:t>
            </w:r>
            <w:r>
              <w:rPr>
                <w:rFonts w:asciiTheme="majorHAnsi" w:hAnsiTheme="majorHAnsi"/>
                <w:sz w:val="24"/>
              </w:rPr>
              <w:t xml:space="preserve">  </w:t>
            </w:r>
            <w:r w:rsidRPr="000E2BDC">
              <w:rPr>
                <w:rFonts w:asciiTheme="majorHAnsi" w:hAnsiTheme="majorHAnsi"/>
                <w:sz w:val="24"/>
              </w:rPr>
              <w:t xml:space="preserve">Each offense after the first, the student </w:t>
            </w:r>
            <w:r w:rsidR="00485C3D" w:rsidRPr="000E2BDC">
              <w:rPr>
                <w:rFonts w:asciiTheme="majorHAnsi" w:hAnsiTheme="majorHAnsi"/>
                <w:sz w:val="24"/>
              </w:rPr>
              <w:t>receives</w:t>
            </w:r>
            <w:r w:rsidRPr="000E2BDC">
              <w:rPr>
                <w:rFonts w:asciiTheme="majorHAnsi" w:hAnsiTheme="majorHAnsi"/>
                <w:sz w:val="24"/>
              </w:rPr>
              <w:t xml:space="preserve"> a 1 with no rewrite.</w:t>
            </w:r>
            <w:r w:rsidR="00E907F9">
              <w:rPr>
                <w:rFonts w:asciiTheme="majorHAnsi" w:hAnsiTheme="majorHAnsi"/>
                <w:sz w:val="24"/>
              </w:rPr>
              <w:t xml:space="preserve"> Students will also be subject to discipline for each offense.</w:t>
            </w:r>
          </w:p>
          <w:p w:rsidR="006D1548" w:rsidRDefault="006D1548" w:rsidP="00EB25AF">
            <w:pPr>
              <w:rPr>
                <w:rFonts w:asciiTheme="majorHAnsi" w:hAnsiTheme="majorHAnsi"/>
                <w:sz w:val="24"/>
              </w:rPr>
            </w:pPr>
          </w:p>
        </w:tc>
      </w:tr>
      <w:tr w:rsidR="005C5383" w:rsidRPr="00EB25AF" w:rsidTr="000E2BDC">
        <w:tc>
          <w:tcPr>
            <w:tcW w:w="2808" w:type="dxa"/>
          </w:tcPr>
          <w:p w:rsidR="005C5383" w:rsidRDefault="00AB0C31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Final Exam &amp; Exemption:</w:t>
            </w:r>
          </w:p>
        </w:tc>
        <w:tc>
          <w:tcPr>
            <w:tcW w:w="8280" w:type="dxa"/>
          </w:tcPr>
          <w:p w:rsidR="00AB0C31" w:rsidRDefault="00AB0C31" w:rsidP="00AB0C3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There will be a final exam given for this course which counts 20% of the final average.  It can be exempted b</w:t>
            </w:r>
            <w:r w:rsidR="00E907F9">
              <w:rPr>
                <w:rFonts w:asciiTheme="majorHAnsi" w:hAnsiTheme="majorHAnsi"/>
                <w:sz w:val="24"/>
              </w:rPr>
              <w:t xml:space="preserve">ased on the PHS Exam Exemption Policy.   </w:t>
            </w:r>
            <w:r>
              <w:rPr>
                <w:rFonts w:asciiTheme="majorHAnsi" w:hAnsiTheme="majorHAnsi"/>
                <w:sz w:val="24"/>
              </w:rPr>
              <w:t>Students who have received ISS, OSS, or have more than five tardies and/or early checkouts for the class will not be able to exempt the final exam.</w:t>
            </w:r>
          </w:p>
          <w:p w:rsidR="00AB0C31" w:rsidRPr="00AB0C31" w:rsidRDefault="00AB0C31" w:rsidP="00AB0C31">
            <w:pPr>
              <w:rPr>
                <w:rFonts w:asciiTheme="majorHAnsi" w:hAnsiTheme="majorHAnsi"/>
                <w:sz w:val="24"/>
              </w:rPr>
            </w:pPr>
          </w:p>
        </w:tc>
      </w:tr>
      <w:tr w:rsidR="005C5383" w:rsidRPr="00EB25AF" w:rsidTr="000E2BDC">
        <w:tc>
          <w:tcPr>
            <w:tcW w:w="2808" w:type="dxa"/>
          </w:tcPr>
          <w:p w:rsidR="005C5383" w:rsidRDefault="00AB0C31" w:rsidP="00EB25A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Electronic Device Policy:</w:t>
            </w:r>
          </w:p>
        </w:tc>
        <w:tc>
          <w:tcPr>
            <w:tcW w:w="8280" w:type="dxa"/>
          </w:tcPr>
          <w:p w:rsidR="00D673FF" w:rsidRDefault="00AB0C31" w:rsidP="00AB0C3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Pickens High School follows a Bring Your Own Device (BYOD) protocol; however, electronic devices are to not to be used in class except when allowed by the teacher.  </w:t>
            </w:r>
            <w:r w:rsidR="00D673FF">
              <w:rPr>
                <w:rFonts w:asciiTheme="majorHAnsi" w:hAnsiTheme="majorHAnsi"/>
                <w:sz w:val="24"/>
              </w:rPr>
              <w:t xml:space="preserve">When using electronic devices for in-class activities, students are not to use their devices in any manner other than as </w:t>
            </w:r>
            <w:r w:rsidR="0065415C">
              <w:rPr>
                <w:rFonts w:asciiTheme="majorHAnsi" w:hAnsiTheme="majorHAnsi"/>
                <w:sz w:val="24"/>
              </w:rPr>
              <w:t>directed</w:t>
            </w:r>
            <w:r w:rsidR="00D673FF">
              <w:rPr>
                <w:rFonts w:asciiTheme="majorHAnsi" w:hAnsiTheme="majorHAnsi"/>
                <w:sz w:val="24"/>
              </w:rPr>
              <w:t xml:space="preserve"> by the teacher.    At no point in class should students be using their electronic device to text or use social media such as F</w:t>
            </w:r>
            <w:r w:rsidR="003F64CA">
              <w:rPr>
                <w:rFonts w:asciiTheme="majorHAnsi" w:hAnsiTheme="majorHAnsi"/>
                <w:sz w:val="24"/>
              </w:rPr>
              <w:t>aceb</w:t>
            </w:r>
            <w:r w:rsidR="003672FC">
              <w:rPr>
                <w:rFonts w:asciiTheme="majorHAnsi" w:hAnsiTheme="majorHAnsi"/>
                <w:sz w:val="24"/>
              </w:rPr>
              <w:t>ook, Instagram, Snapc</w:t>
            </w:r>
            <w:r w:rsidR="00D673FF">
              <w:rPr>
                <w:rFonts w:asciiTheme="majorHAnsi" w:hAnsiTheme="majorHAnsi"/>
                <w:sz w:val="24"/>
              </w:rPr>
              <w:t>hat, etc.</w:t>
            </w:r>
            <w:r w:rsidR="00E907F9">
              <w:rPr>
                <w:rFonts w:asciiTheme="majorHAnsi" w:hAnsiTheme="majorHAnsi"/>
                <w:sz w:val="24"/>
              </w:rPr>
              <w:t xml:space="preserve">  Student devices that are used inappropriately are subject to confiscation and discipline.</w:t>
            </w:r>
          </w:p>
          <w:p w:rsidR="00D673FF" w:rsidRDefault="00D673FF" w:rsidP="00AB0C31">
            <w:pPr>
              <w:rPr>
                <w:rFonts w:asciiTheme="majorHAnsi" w:hAnsiTheme="majorHAnsi"/>
                <w:sz w:val="24"/>
              </w:rPr>
            </w:pPr>
          </w:p>
        </w:tc>
      </w:tr>
      <w:tr w:rsidR="00D673FF" w:rsidRPr="00EB25AF" w:rsidTr="000E2BDC">
        <w:tc>
          <w:tcPr>
            <w:tcW w:w="2808" w:type="dxa"/>
          </w:tcPr>
          <w:p w:rsidR="00D673FF" w:rsidRDefault="00D673FF" w:rsidP="00D673F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Class </w:t>
            </w:r>
            <w:r w:rsidR="0065415C">
              <w:rPr>
                <w:rFonts w:asciiTheme="majorHAnsi" w:hAnsiTheme="majorHAnsi"/>
                <w:sz w:val="24"/>
              </w:rPr>
              <w:t xml:space="preserve">Rules/ </w:t>
            </w:r>
            <w:r>
              <w:rPr>
                <w:rFonts w:asciiTheme="majorHAnsi" w:hAnsiTheme="majorHAnsi"/>
                <w:sz w:val="24"/>
              </w:rPr>
              <w:t>Expectations:</w:t>
            </w:r>
          </w:p>
        </w:tc>
        <w:tc>
          <w:tcPr>
            <w:tcW w:w="8280" w:type="dxa"/>
          </w:tcPr>
          <w:p w:rsidR="00485C3D" w:rsidRPr="00485C3D" w:rsidRDefault="00485C3D" w:rsidP="00485C3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Students are expected to follow the PHS Student Code of Conduct.  The following are the expectations that shall also</w:t>
            </w:r>
            <w:r w:rsidR="003672FC">
              <w:rPr>
                <w:rFonts w:asciiTheme="majorHAnsi" w:hAnsiTheme="majorHAnsi"/>
                <w:sz w:val="24"/>
              </w:rPr>
              <w:t xml:space="preserve"> be adhered to in the classroom:</w:t>
            </w:r>
          </w:p>
          <w:p w:rsidR="00D673FF" w:rsidRDefault="00D673FF" w:rsidP="00D673F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Be respectful in actions and speech</w:t>
            </w:r>
            <w:r w:rsidR="00B62CD9">
              <w:rPr>
                <w:rFonts w:asciiTheme="majorHAnsi" w:hAnsiTheme="majorHAnsi"/>
                <w:sz w:val="24"/>
              </w:rPr>
              <w:t xml:space="preserve"> – no arguing with others</w:t>
            </w:r>
            <w:r w:rsidR="005D7314">
              <w:rPr>
                <w:rFonts w:asciiTheme="majorHAnsi" w:hAnsiTheme="majorHAnsi"/>
                <w:sz w:val="24"/>
              </w:rPr>
              <w:t>.</w:t>
            </w:r>
          </w:p>
          <w:p w:rsidR="00485C3D" w:rsidRDefault="00485C3D" w:rsidP="0065415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Be present</w:t>
            </w:r>
            <w:r w:rsidR="00B62CD9">
              <w:rPr>
                <w:rFonts w:asciiTheme="majorHAnsi" w:hAnsiTheme="majorHAnsi"/>
                <w:sz w:val="24"/>
              </w:rPr>
              <w:t xml:space="preserve"> and on-time</w:t>
            </w:r>
            <w:r w:rsidR="005D7314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</w:p>
          <w:p w:rsidR="00D673FF" w:rsidRPr="0065415C" w:rsidRDefault="00485C3D" w:rsidP="0065415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</w:t>
            </w:r>
            <w:r w:rsidR="0065415C" w:rsidRPr="0065415C">
              <w:rPr>
                <w:rFonts w:asciiTheme="majorHAnsi" w:hAnsiTheme="majorHAnsi"/>
                <w:sz w:val="24"/>
              </w:rPr>
              <w:t xml:space="preserve">e </w:t>
            </w:r>
            <w:r w:rsidR="00B62CD9">
              <w:rPr>
                <w:rFonts w:asciiTheme="majorHAnsi" w:hAnsiTheme="majorHAnsi"/>
                <w:sz w:val="24"/>
              </w:rPr>
              <w:t>prepared for class every day.</w:t>
            </w:r>
          </w:p>
          <w:p w:rsidR="00D673FF" w:rsidRDefault="00B62CD9" w:rsidP="00D673F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Pay attention in class.</w:t>
            </w:r>
          </w:p>
          <w:p w:rsidR="00485C3D" w:rsidRDefault="00B62CD9" w:rsidP="000E2BD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Follow directions.</w:t>
            </w:r>
          </w:p>
          <w:p w:rsidR="00D673FF" w:rsidRPr="000E2BDC" w:rsidRDefault="00B62CD9" w:rsidP="000E2BD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Participate in class activities and discussions.</w:t>
            </w:r>
          </w:p>
          <w:p w:rsidR="00D673FF" w:rsidRDefault="00B62CD9" w:rsidP="00D673F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Complete assignments on time.</w:t>
            </w:r>
          </w:p>
          <w:p w:rsidR="00D673FF" w:rsidRDefault="00B62CD9" w:rsidP="00D673F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Take responsibility for yourself and your academic success.</w:t>
            </w:r>
          </w:p>
          <w:p w:rsidR="00D673FF" w:rsidRDefault="00B62CD9" w:rsidP="00D673F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Do not use electr</w:t>
            </w:r>
            <w:r w:rsidR="003672FC">
              <w:rPr>
                <w:rFonts w:asciiTheme="majorHAnsi" w:hAnsiTheme="majorHAnsi"/>
                <w:sz w:val="24"/>
              </w:rPr>
              <w:t xml:space="preserve">onic devices without permission (no texting, no social media in class or selfies/pictures, no phone calls). </w:t>
            </w:r>
          </w:p>
          <w:p w:rsidR="00D673FF" w:rsidRDefault="00B62CD9" w:rsidP="00D673F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No eating or chewing gum in class. (Medical exemptions ok).</w:t>
            </w:r>
          </w:p>
          <w:p w:rsidR="00B62CD9" w:rsidRDefault="00B62CD9" w:rsidP="00D673F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Students will be permitted to leave the classroom only to go to the bathroom or the water fountain.  Limit bathroom breaks.   No breaks during instruction. </w:t>
            </w:r>
          </w:p>
          <w:p w:rsidR="00D673FF" w:rsidRPr="00D673FF" w:rsidRDefault="00D673FF" w:rsidP="00D673FF">
            <w:pPr>
              <w:pStyle w:val="ListParagraph"/>
              <w:ind w:left="360"/>
              <w:rPr>
                <w:rFonts w:asciiTheme="majorHAnsi" w:hAnsiTheme="majorHAnsi"/>
                <w:sz w:val="24"/>
              </w:rPr>
            </w:pPr>
          </w:p>
        </w:tc>
      </w:tr>
      <w:tr w:rsidR="0065415C" w:rsidRPr="00EB25AF" w:rsidTr="000E2BDC">
        <w:tc>
          <w:tcPr>
            <w:tcW w:w="2808" w:type="dxa"/>
          </w:tcPr>
          <w:p w:rsidR="0065415C" w:rsidRDefault="0065415C" w:rsidP="00D673F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Consequences for Rule Violation:</w:t>
            </w:r>
          </w:p>
        </w:tc>
        <w:tc>
          <w:tcPr>
            <w:tcW w:w="8280" w:type="dxa"/>
          </w:tcPr>
          <w:p w:rsidR="0065415C" w:rsidRDefault="0065415C" w:rsidP="006541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For violation of class rules, the following consequences apply:</w:t>
            </w:r>
          </w:p>
          <w:p w:rsidR="0065415C" w:rsidRDefault="0065415C" w:rsidP="006541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 w:rsidRPr="0065415C">
              <w:rPr>
                <w:rFonts w:asciiTheme="majorHAnsi" w:hAnsiTheme="majorHAnsi"/>
                <w:sz w:val="24"/>
                <w:vertAlign w:val="superscript"/>
              </w:rPr>
              <w:t>st</w:t>
            </w:r>
            <w:r>
              <w:rPr>
                <w:rFonts w:asciiTheme="majorHAnsi" w:hAnsiTheme="majorHAnsi"/>
                <w:sz w:val="24"/>
              </w:rPr>
              <w:t xml:space="preserve"> Offe</w:t>
            </w:r>
            <w:r w:rsidR="00E907F9">
              <w:rPr>
                <w:rFonts w:asciiTheme="majorHAnsi" w:hAnsiTheme="majorHAnsi"/>
                <w:sz w:val="24"/>
              </w:rPr>
              <w:t>nse – Warning (Verbal</w:t>
            </w:r>
            <w:r>
              <w:rPr>
                <w:rFonts w:asciiTheme="majorHAnsi" w:hAnsiTheme="majorHAnsi"/>
                <w:sz w:val="24"/>
              </w:rPr>
              <w:t>)</w:t>
            </w:r>
          </w:p>
          <w:p w:rsidR="0065415C" w:rsidRDefault="0065415C" w:rsidP="006541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 w:rsidRPr="0065415C">
              <w:rPr>
                <w:rFonts w:asciiTheme="majorHAnsi" w:hAnsiTheme="majorHAnsi"/>
                <w:sz w:val="24"/>
                <w:vertAlign w:val="superscript"/>
              </w:rPr>
              <w:t>nd</w:t>
            </w:r>
            <w:r w:rsidR="00E907F9">
              <w:rPr>
                <w:rFonts w:asciiTheme="majorHAnsi" w:hAnsiTheme="majorHAnsi"/>
                <w:sz w:val="24"/>
              </w:rPr>
              <w:t xml:space="preserve"> Offense – Call to Parents</w:t>
            </w:r>
          </w:p>
          <w:p w:rsidR="0065415C" w:rsidRDefault="0065415C" w:rsidP="006541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</w:t>
            </w:r>
            <w:r w:rsidRPr="0065415C">
              <w:rPr>
                <w:rFonts w:asciiTheme="majorHAnsi" w:hAnsiTheme="majorHAnsi"/>
                <w:sz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</w:rPr>
              <w:t xml:space="preserve"> Offen</w:t>
            </w:r>
            <w:r w:rsidR="00E907F9">
              <w:rPr>
                <w:rFonts w:asciiTheme="majorHAnsi" w:hAnsiTheme="majorHAnsi"/>
                <w:sz w:val="24"/>
              </w:rPr>
              <w:t>se – Disciplinary Referral to an administrator</w:t>
            </w:r>
          </w:p>
          <w:p w:rsidR="000E2BDC" w:rsidRDefault="000E2BDC" w:rsidP="0065415C">
            <w:pPr>
              <w:rPr>
                <w:rFonts w:asciiTheme="majorHAnsi" w:hAnsiTheme="majorHAnsi"/>
                <w:sz w:val="24"/>
              </w:rPr>
            </w:pPr>
          </w:p>
          <w:p w:rsidR="0065415C" w:rsidRPr="0065415C" w:rsidRDefault="0065415C" w:rsidP="0065415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Severe infractions of the</w:t>
            </w:r>
            <w:r w:rsidR="000E2BDC">
              <w:rPr>
                <w:rFonts w:asciiTheme="majorHAnsi" w:hAnsiTheme="majorHAnsi"/>
                <w:sz w:val="24"/>
              </w:rPr>
              <w:t xml:space="preserve"> class rules and/or</w:t>
            </w:r>
            <w:r>
              <w:rPr>
                <w:rFonts w:asciiTheme="majorHAnsi" w:hAnsiTheme="majorHAnsi"/>
                <w:sz w:val="24"/>
              </w:rPr>
              <w:t xml:space="preserve"> Student Code of Conduct will result in an immediate disciplinary referral to an administrator.</w:t>
            </w:r>
          </w:p>
        </w:tc>
      </w:tr>
    </w:tbl>
    <w:p w:rsidR="00507730" w:rsidRDefault="00507730" w:rsidP="00EB25AF">
      <w:pPr>
        <w:spacing w:after="0"/>
        <w:rPr>
          <w:sz w:val="32"/>
        </w:rPr>
      </w:pPr>
    </w:p>
    <w:p w:rsidR="00507730" w:rsidRPr="00E907F9" w:rsidRDefault="00507730" w:rsidP="00EB25AF">
      <w:pPr>
        <w:spacing w:after="0"/>
        <w:rPr>
          <w:rFonts w:asciiTheme="majorHAnsi" w:hAnsiTheme="majorHAnsi"/>
          <w:sz w:val="24"/>
        </w:rPr>
      </w:pPr>
      <w:r w:rsidRPr="00E907F9">
        <w:rPr>
          <w:rFonts w:asciiTheme="majorHAnsi" w:hAnsiTheme="majorHAnsi"/>
          <w:sz w:val="24"/>
        </w:rPr>
        <w:t>Please sign below that you have read and understand the provisions of the syllabus.</w:t>
      </w:r>
    </w:p>
    <w:p w:rsidR="00507730" w:rsidRPr="00E907F9" w:rsidRDefault="00507730" w:rsidP="00507730">
      <w:pPr>
        <w:spacing w:after="0"/>
        <w:rPr>
          <w:rFonts w:asciiTheme="majorHAnsi" w:hAnsiTheme="majorHAnsi"/>
          <w:sz w:val="24"/>
        </w:rPr>
      </w:pPr>
    </w:p>
    <w:p w:rsidR="00507730" w:rsidRPr="00E907F9" w:rsidRDefault="00507730" w:rsidP="00507730">
      <w:pPr>
        <w:spacing w:after="0"/>
        <w:rPr>
          <w:rFonts w:asciiTheme="majorHAnsi" w:hAnsiTheme="majorHAnsi"/>
          <w:sz w:val="24"/>
        </w:rPr>
      </w:pPr>
      <w:r w:rsidRPr="00E907F9">
        <w:rPr>
          <w:rFonts w:asciiTheme="majorHAnsi" w:hAnsiTheme="majorHAnsi"/>
          <w:sz w:val="24"/>
        </w:rPr>
        <w:t>Student Signature ______________________________________________</w:t>
      </w:r>
      <w:r w:rsidRPr="00E907F9">
        <w:rPr>
          <w:rFonts w:asciiTheme="majorHAnsi" w:hAnsiTheme="majorHAnsi"/>
          <w:sz w:val="24"/>
        </w:rPr>
        <w:tab/>
        <w:t>Date: ___________________</w:t>
      </w:r>
    </w:p>
    <w:p w:rsidR="00507730" w:rsidRPr="00E907F9" w:rsidRDefault="00507730" w:rsidP="00507730">
      <w:pPr>
        <w:spacing w:after="0"/>
        <w:rPr>
          <w:rFonts w:asciiTheme="majorHAnsi" w:hAnsiTheme="majorHAnsi"/>
          <w:sz w:val="24"/>
        </w:rPr>
      </w:pPr>
    </w:p>
    <w:p w:rsidR="00507730" w:rsidRPr="00E907F9" w:rsidRDefault="00507730" w:rsidP="00507730">
      <w:pPr>
        <w:spacing w:after="0"/>
        <w:rPr>
          <w:rFonts w:asciiTheme="majorHAnsi" w:hAnsiTheme="majorHAnsi"/>
          <w:sz w:val="24"/>
        </w:rPr>
      </w:pPr>
      <w:r w:rsidRPr="00E907F9">
        <w:rPr>
          <w:rFonts w:asciiTheme="majorHAnsi" w:hAnsiTheme="majorHAnsi"/>
          <w:sz w:val="24"/>
        </w:rPr>
        <w:t xml:space="preserve"> Parent/Guardian Signature:  _____________________________________</w:t>
      </w:r>
      <w:r w:rsidRPr="00E907F9">
        <w:rPr>
          <w:rFonts w:asciiTheme="majorHAnsi" w:hAnsiTheme="majorHAnsi"/>
          <w:sz w:val="24"/>
        </w:rPr>
        <w:tab/>
        <w:t>Date:  __________________</w:t>
      </w:r>
    </w:p>
    <w:sectPr w:rsidR="00507730" w:rsidRPr="00E907F9" w:rsidSect="000E2BD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E7A"/>
    <w:multiLevelType w:val="hybridMultilevel"/>
    <w:tmpl w:val="8A36D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7D8A"/>
    <w:multiLevelType w:val="hybridMultilevel"/>
    <w:tmpl w:val="E10E99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40422"/>
    <w:multiLevelType w:val="hybridMultilevel"/>
    <w:tmpl w:val="932C7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6107A"/>
    <w:multiLevelType w:val="hybridMultilevel"/>
    <w:tmpl w:val="7ACA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632FD"/>
    <w:multiLevelType w:val="hybridMultilevel"/>
    <w:tmpl w:val="825A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97CF9"/>
    <w:multiLevelType w:val="hybridMultilevel"/>
    <w:tmpl w:val="860E3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E9729B"/>
    <w:multiLevelType w:val="hybridMultilevel"/>
    <w:tmpl w:val="CA64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72253"/>
    <w:multiLevelType w:val="hybridMultilevel"/>
    <w:tmpl w:val="2482F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D1A83"/>
    <w:multiLevelType w:val="hybridMultilevel"/>
    <w:tmpl w:val="774E7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6D1967"/>
    <w:multiLevelType w:val="hybridMultilevel"/>
    <w:tmpl w:val="7758C8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95C6B"/>
    <w:multiLevelType w:val="hybridMultilevel"/>
    <w:tmpl w:val="81089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AF"/>
    <w:rsid w:val="000E2BDC"/>
    <w:rsid w:val="001000A5"/>
    <w:rsid w:val="00241048"/>
    <w:rsid w:val="003672FC"/>
    <w:rsid w:val="003F64CA"/>
    <w:rsid w:val="00485C3D"/>
    <w:rsid w:val="00507730"/>
    <w:rsid w:val="005C5383"/>
    <w:rsid w:val="005D7314"/>
    <w:rsid w:val="0065415C"/>
    <w:rsid w:val="006D1548"/>
    <w:rsid w:val="00754CA1"/>
    <w:rsid w:val="007E537C"/>
    <w:rsid w:val="007F6122"/>
    <w:rsid w:val="00857C65"/>
    <w:rsid w:val="008A0FAD"/>
    <w:rsid w:val="009A6AC2"/>
    <w:rsid w:val="00AB0C31"/>
    <w:rsid w:val="00B52BD4"/>
    <w:rsid w:val="00B62CD9"/>
    <w:rsid w:val="00BF20F6"/>
    <w:rsid w:val="00C57501"/>
    <w:rsid w:val="00CC3139"/>
    <w:rsid w:val="00CE3543"/>
    <w:rsid w:val="00D44ECD"/>
    <w:rsid w:val="00D673FF"/>
    <w:rsid w:val="00D77FCF"/>
    <w:rsid w:val="00E907F9"/>
    <w:rsid w:val="00E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5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5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in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rolecox@pickenscount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acroft@pickenscountyschool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Buck</dc:creator>
  <cp:lastModifiedBy>Gina Croft</cp:lastModifiedBy>
  <cp:revision>10</cp:revision>
  <cp:lastPrinted>2016-07-27T11:57:00Z</cp:lastPrinted>
  <dcterms:created xsi:type="dcterms:W3CDTF">2016-07-28T21:16:00Z</dcterms:created>
  <dcterms:modified xsi:type="dcterms:W3CDTF">2017-01-03T13:58:00Z</dcterms:modified>
</cp:coreProperties>
</file>